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F3A5" w14:textId="77777777" w:rsidR="00F03CB3" w:rsidRDefault="00F03CB3" w:rsidP="00543A1E">
      <w:pPr>
        <w:jc w:val="center"/>
        <w:rPr>
          <w:b/>
          <w:sz w:val="28"/>
          <w:szCs w:val="28"/>
        </w:rPr>
      </w:pPr>
    </w:p>
    <w:p w14:paraId="724875E1" w14:textId="345FB44E" w:rsidR="004359C0" w:rsidRPr="002906E0" w:rsidRDefault="004359C0" w:rsidP="00543A1E">
      <w:pPr>
        <w:jc w:val="center"/>
        <w:rPr>
          <w:b/>
          <w:sz w:val="28"/>
          <w:szCs w:val="28"/>
        </w:rPr>
      </w:pPr>
      <w:r w:rsidRPr="002906E0">
        <w:rPr>
          <w:b/>
          <w:sz w:val="28"/>
          <w:szCs w:val="28"/>
        </w:rPr>
        <w:t xml:space="preserve">Skillsfirst </w:t>
      </w:r>
      <w:r>
        <w:rPr>
          <w:b/>
          <w:sz w:val="28"/>
          <w:szCs w:val="28"/>
        </w:rPr>
        <w:t>A</w:t>
      </w:r>
      <w:r w:rsidRPr="002906E0">
        <w:rPr>
          <w:b/>
          <w:sz w:val="28"/>
          <w:szCs w:val="28"/>
        </w:rPr>
        <w:t xml:space="preserve">dapted </w:t>
      </w:r>
      <w:r>
        <w:rPr>
          <w:b/>
          <w:sz w:val="28"/>
          <w:szCs w:val="28"/>
        </w:rPr>
        <w:t>A</w:t>
      </w:r>
      <w:r w:rsidRPr="002906E0">
        <w:rPr>
          <w:b/>
          <w:sz w:val="28"/>
          <w:szCs w:val="28"/>
        </w:rPr>
        <w:t xml:space="preserve">ssessments for </w:t>
      </w:r>
      <w:r>
        <w:rPr>
          <w:b/>
          <w:sz w:val="28"/>
          <w:szCs w:val="28"/>
        </w:rPr>
        <w:t>Vocational Q</w:t>
      </w:r>
      <w:r w:rsidRPr="002906E0">
        <w:rPr>
          <w:b/>
          <w:sz w:val="28"/>
          <w:szCs w:val="28"/>
        </w:rPr>
        <w:t>ualifications</w:t>
      </w:r>
    </w:p>
    <w:p w14:paraId="1CE7AE95" w14:textId="77777777" w:rsidR="00F03CB3" w:rsidRDefault="00F03CB3" w:rsidP="00543A1E">
      <w:pPr>
        <w:jc w:val="center"/>
        <w:rPr>
          <w:b/>
          <w:bCs/>
          <w:sz w:val="28"/>
          <w:szCs w:val="28"/>
        </w:rPr>
      </w:pPr>
    </w:p>
    <w:p w14:paraId="647E4679" w14:textId="359E81D6" w:rsidR="004359C0" w:rsidRPr="004359C0" w:rsidRDefault="004359C0" w:rsidP="00543A1E">
      <w:pPr>
        <w:jc w:val="center"/>
        <w:rPr>
          <w:b/>
          <w:bCs/>
          <w:sz w:val="28"/>
          <w:szCs w:val="28"/>
        </w:rPr>
      </w:pPr>
      <w:r w:rsidRPr="004359C0">
        <w:rPr>
          <w:b/>
          <w:bCs/>
          <w:sz w:val="28"/>
          <w:szCs w:val="28"/>
        </w:rPr>
        <w:t>Head of Centre Declaration of Intent</w:t>
      </w:r>
    </w:p>
    <w:p w14:paraId="5B626C7E" w14:textId="77777777" w:rsidR="004359C0" w:rsidRPr="00F14F35" w:rsidRDefault="004359C0" w:rsidP="00543A1E"/>
    <w:p w14:paraId="69E90420" w14:textId="77777777" w:rsidR="004359C0" w:rsidRDefault="004359C0" w:rsidP="00543A1E">
      <w:r w:rsidRPr="005C4762">
        <w:t xml:space="preserve">The </w:t>
      </w:r>
      <w:r>
        <w:t xml:space="preserve">adaptation </w:t>
      </w:r>
      <w:r w:rsidRPr="005C4762">
        <w:t xml:space="preserve">process for </w:t>
      </w:r>
      <w:r>
        <w:t>vocational q</w:t>
      </w:r>
      <w:r w:rsidRPr="005C4762">
        <w:t>ualifications must be overseen and signed off by the Head of Centre</w:t>
      </w:r>
      <w:r>
        <w:t xml:space="preserve">. </w:t>
      </w:r>
    </w:p>
    <w:p w14:paraId="2B501E1C" w14:textId="77777777" w:rsidR="004359C0" w:rsidRDefault="004359C0" w:rsidP="00543A1E"/>
    <w:p w14:paraId="3B9FF3E2" w14:textId="340AEBE7" w:rsidR="004359C0" w:rsidRDefault="004359C0" w:rsidP="00543A1E">
      <w:r>
        <w:t xml:space="preserve">In order for Skillsfirst to effectively monitor and quality assure adapted assessments, the Head of Centre is required to complete and return this declaration form, confirming whether you intend to adapt assessments or not. </w:t>
      </w:r>
    </w:p>
    <w:p w14:paraId="2208D376" w14:textId="47A527D7" w:rsidR="00B85DCD" w:rsidRDefault="00B85DCD" w:rsidP="00543A1E"/>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34"/>
      </w:tblGrid>
      <w:tr w:rsidR="00B85DCD" w:rsidRPr="00A01F2B" w14:paraId="618983B2" w14:textId="77777777" w:rsidTr="00B85DCD">
        <w:tc>
          <w:tcPr>
            <w:tcW w:w="2977" w:type="dxa"/>
            <w:shd w:val="clear" w:color="auto" w:fill="auto"/>
          </w:tcPr>
          <w:p w14:paraId="47F2EA32" w14:textId="11C0F302" w:rsidR="00B85DCD" w:rsidRPr="00B85DCD" w:rsidRDefault="00B85DCD" w:rsidP="00905E08">
            <w:pPr>
              <w:pStyle w:val="ListParagraph"/>
              <w:ind w:left="0"/>
              <w:rPr>
                <w:b/>
                <w:bCs/>
              </w:rPr>
            </w:pPr>
            <w:r w:rsidRPr="00B85DCD">
              <w:rPr>
                <w:b/>
                <w:bCs/>
              </w:rPr>
              <w:t>Centre name:</w:t>
            </w:r>
          </w:p>
        </w:tc>
        <w:tc>
          <w:tcPr>
            <w:tcW w:w="6634" w:type="dxa"/>
            <w:shd w:val="clear" w:color="auto" w:fill="auto"/>
          </w:tcPr>
          <w:p w14:paraId="47EE3EAC" w14:textId="77777777" w:rsidR="00B85DCD" w:rsidRDefault="00B85DCD" w:rsidP="00905E08">
            <w:pPr>
              <w:pStyle w:val="ListParagraph"/>
              <w:ind w:left="0"/>
            </w:pPr>
          </w:p>
          <w:p w14:paraId="4D0F5DAD" w14:textId="4C6132FF" w:rsidR="00B85DCD" w:rsidRPr="00A01F2B" w:rsidRDefault="00B85DCD" w:rsidP="00905E08">
            <w:pPr>
              <w:pStyle w:val="ListParagraph"/>
              <w:ind w:left="0"/>
            </w:pPr>
          </w:p>
        </w:tc>
      </w:tr>
      <w:tr w:rsidR="00B85DCD" w:rsidRPr="00A01F2B" w14:paraId="04B54695" w14:textId="77777777" w:rsidTr="00B85DCD">
        <w:tc>
          <w:tcPr>
            <w:tcW w:w="2977" w:type="dxa"/>
            <w:shd w:val="clear" w:color="auto" w:fill="auto"/>
          </w:tcPr>
          <w:p w14:paraId="1722E9AE" w14:textId="0FF574B1" w:rsidR="00B85DCD" w:rsidRPr="00B85DCD" w:rsidRDefault="00B85DCD" w:rsidP="00905E08">
            <w:pPr>
              <w:pStyle w:val="ListParagraph"/>
              <w:ind w:left="0"/>
              <w:rPr>
                <w:b/>
                <w:bCs/>
              </w:rPr>
            </w:pPr>
            <w:r>
              <w:rPr>
                <w:b/>
                <w:bCs/>
              </w:rPr>
              <w:t>Centre number:</w:t>
            </w:r>
          </w:p>
        </w:tc>
        <w:tc>
          <w:tcPr>
            <w:tcW w:w="6634" w:type="dxa"/>
            <w:shd w:val="clear" w:color="auto" w:fill="auto"/>
          </w:tcPr>
          <w:p w14:paraId="5379B28A" w14:textId="77777777" w:rsidR="00B85DCD" w:rsidRDefault="00B85DCD" w:rsidP="00905E08">
            <w:pPr>
              <w:pStyle w:val="ListParagraph"/>
              <w:ind w:left="0"/>
            </w:pPr>
          </w:p>
          <w:p w14:paraId="316B840A" w14:textId="19E724C1" w:rsidR="00B85DCD" w:rsidRPr="00A01F2B" w:rsidRDefault="00B85DCD" w:rsidP="00905E08">
            <w:pPr>
              <w:pStyle w:val="ListParagraph"/>
              <w:ind w:left="0"/>
            </w:pPr>
          </w:p>
        </w:tc>
      </w:tr>
      <w:tr w:rsidR="00B85DCD" w:rsidRPr="00A01F2B" w14:paraId="66A213DA" w14:textId="77777777" w:rsidTr="00B85DCD">
        <w:tc>
          <w:tcPr>
            <w:tcW w:w="2977" w:type="dxa"/>
            <w:shd w:val="clear" w:color="auto" w:fill="auto"/>
          </w:tcPr>
          <w:p w14:paraId="59845A98" w14:textId="66A2496F" w:rsidR="00B85DCD" w:rsidRPr="00B85DCD" w:rsidRDefault="00B85DCD" w:rsidP="00905E08">
            <w:pPr>
              <w:pStyle w:val="ListParagraph"/>
              <w:ind w:left="0"/>
              <w:rPr>
                <w:b/>
                <w:bCs/>
              </w:rPr>
            </w:pPr>
            <w:r w:rsidRPr="00B85DCD">
              <w:rPr>
                <w:b/>
                <w:bCs/>
              </w:rPr>
              <w:t>Name of Head of Centre:</w:t>
            </w:r>
          </w:p>
        </w:tc>
        <w:tc>
          <w:tcPr>
            <w:tcW w:w="6634" w:type="dxa"/>
            <w:shd w:val="clear" w:color="auto" w:fill="auto"/>
          </w:tcPr>
          <w:p w14:paraId="22C83EF7" w14:textId="77777777" w:rsidR="00B85DCD" w:rsidRDefault="00B85DCD" w:rsidP="00905E08">
            <w:pPr>
              <w:pStyle w:val="ListParagraph"/>
              <w:ind w:left="0"/>
            </w:pPr>
          </w:p>
          <w:p w14:paraId="45945588" w14:textId="7EC33B56" w:rsidR="00B85DCD" w:rsidRPr="00A01F2B" w:rsidRDefault="00B85DCD" w:rsidP="00905E08">
            <w:pPr>
              <w:pStyle w:val="ListParagraph"/>
              <w:ind w:left="0"/>
            </w:pPr>
          </w:p>
        </w:tc>
      </w:tr>
    </w:tbl>
    <w:p w14:paraId="25F63202" w14:textId="77777777" w:rsidR="00B85DCD" w:rsidRDefault="00B85DCD" w:rsidP="00543A1E"/>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3544"/>
      </w:tblGrid>
      <w:tr w:rsidR="004359C0" w14:paraId="5CA236BD" w14:textId="77777777" w:rsidTr="004359C0">
        <w:tc>
          <w:tcPr>
            <w:tcW w:w="6067" w:type="dxa"/>
            <w:shd w:val="clear" w:color="auto" w:fill="92D050"/>
          </w:tcPr>
          <w:p w14:paraId="20331F80" w14:textId="77777777" w:rsidR="004359C0" w:rsidRPr="00A01F2B" w:rsidRDefault="004359C0" w:rsidP="00543A1E">
            <w:pPr>
              <w:pStyle w:val="ListParagraph"/>
              <w:ind w:left="0"/>
            </w:pPr>
          </w:p>
        </w:tc>
        <w:tc>
          <w:tcPr>
            <w:tcW w:w="3544" w:type="dxa"/>
            <w:shd w:val="clear" w:color="auto" w:fill="92D050"/>
          </w:tcPr>
          <w:p w14:paraId="644C22BA" w14:textId="77777777" w:rsidR="004359C0" w:rsidRDefault="004359C0" w:rsidP="00543A1E">
            <w:pPr>
              <w:pStyle w:val="ListParagraph"/>
              <w:ind w:left="0"/>
              <w:jc w:val="center"/>
              <w:rPr>
                <w:b/>
                <w:bCs/>
              </w:rPr>
            </w:pPr>
            <w:r w:rsidRPr="00C93F1B">
              <w:rPr>
                <w:b/>
                <w:bCs/>
              </w:rPr>
              <w:t>Please indicate whether you intend to adapt assessments</w:t>
            </w:r>
          </w:p>
          <w:p w14:paraId="57DD3760" w14:textId="77777777" w:rsidR="004359C0" w:rsidRPr="00C93F1B" w:rsidRDefault="004359C0" w:rsidP="00543A1E">
            <w:pPr>
              <w:pStyle w:val="ListParagraph"/>
              <w:ind w:left="0"/>
              <w:jc w:val="center"/>
              <w:rPr>
                <w:b/>
                <w:bCs/>
              </w:rPr>
            </w:pPr>
            <w:r>
              <w:rPr>
                <w:b/>
                <w:bCs/>
              </w:rPr>
              <w:t>(Yes or No)</w:t>
            </w:r>
          </w:p>
        </w:tc>
      </w:tr>
      <w:tr w:rsidR="004359C0" w14:paraId="35D4378A" w14:textId="77777777" w:rsidTr="004359C0">
        <w:tc>
          <w:tcPr>
            <w:tcW w:w="6067" w:type="dxa"/>
            <w:shd w:val="clear" w:color="auto" w:fill="auto"/>
          </w:tcPr>
          <w:p w14:paraId="561ADAD5" w14:textId="61A0A6C2" w:rsidR="004359C0" w:rsidRPr="00A01F2B" w:rsidRDefault="004359C0" w:rsidP="00543A1E">
            <w:pPr>
              <w:pStyle w:val="ListParagraph"/>
              <w:ind w:left="0"/>
            </w:pPr>
            <w:r>
              <w:t>We intend to adapt assessments for those Skillsfirst qualifications specified in the submission spreadsheet</w:t>
            </w:r>
            <w:r w:rsidR="00543A1E">
              <w:t xml:space="preserve"> (accompanied with this declaration if applicable). </w:t>
            </w:r>
          </w:p>
        </w:tc>
        <w:tc>
          <w:tcPr>
            <w:tcW w:w="3544" w:type="dxa"/>
            <w:shd w:val="clear" w:color="auto" w:fill="auto"/>
          </w:tcPr>
          <w:p w14:paraId="5F4A05FA" w14:textId="77777777" w:rsidR="004359C0" w:rsidRPr="00A01F2B" w:rsidRDefault="004359C0" w:rsidP="00543A1E">
            <w:pPr>
              <w:pStyle w:val="ListParagraph"/>
              <w:ind w:left="0"/>
            </w:pPr>
          </w:p>
        </w:tc>
      </w:tr>
    </w:tbl>
    <w:p w14:paraId="29637C4E" w14:textId="77777777" w:rsidR="004359C0" w:rsidRDefault="004359C0" w:rsidP="00543A1E"/>
    <w:p w14:paraId="68A487A3" w14:textId="77777777" w:rsidR="004359C0" w:rsidRPr="00767E31" w:rsidRDefault="004359C0" w:rsidP="00543A1E">
      <w:pPr>
        <w:rPr>
          <w:b/>
          <w:bCs/>
        </w:rPr>
      </w:pPr>
      <w:r w:rsidRPr="00767E31">
        <w:rPr>
          <w:b/>
          <w:bCs/>
        </w:rPr>
        <w:t xml:space="preserve">If you intend to adapt assessments, the adaptations spread sheet must be returned with this declaration. </w:t>
      </w:r>
    </w:p>
    <w:p w14:paraId="0AF4671D" w14:textId="77777777" w:rsidR="004359C0" w:rsidRDefault="004359C0" w:rsidP="00543A1E"/>
    <w:p w14:paraId="5D24706A" w14:textId="77777777" w:rsidR="004359C0" w:rsidRDefault="004359C0" w:rsidP="00543A1E">
      <w:r>
        <w:t xml:space="preserve">By submitting this declaration to Skillsfirst, as Head of Centre I confirm: </w:t>
      </w:r>
    </w:p>
    <w:p w14:paraId="59F98B24" w14:textId="77777777" w:rsidR="004359C0" w:rsidRDefault="004359C0" w:rsidP="00543A1E"/>
    <w:p w14:paraId="555BCEDA" w14:textId="77777777" w:rsidR="004359C0" w:rsidRDefault="004359C0" w:rsidP="00543A1E">
      <w:pPr>
        <w:pStyle w:val="ListParagraph"/>
        <w:numPr>
          <w:ilvl w:val="0"/>
          <w:numId w:val="1"/>
        </w:numPr>
        <w:spacing w:after="160"/>
      </w:pPr>
      <w:r>
        <w:t xml:space="preserve">I understand all adaptations must be agreed by Skillsfirst, prior to adaptations being carried out for </w:t>
      </w:r>
      <w:r w:rsidRPr="00543A1E">
        <w:rPr>
          <w:b/>
          <w:bCs/>
        </w:rPr>
        <w:t>each</w:t>
      </w:r>
      <w:r>
        <w:t xml:space="preserve"> qualification</w:t>
      </w:r>
    </w:p>
    <w:p w14:paraId="3E1B54D1" w14:textId="497F40A6" w:rsidR="004359C0" w:rsidRDefault="004359C0" w:rsidP="00543A1E">
      <w:pPr>
        <w:pStyle w:val="ListParagraph"/>
        <w:numPr>
          <w:ilvl w:val="0"/>
          <w:numId w:val="1"/>
        </w:numPr>
        <w:spacing w:after="160"/>
      </w:pPr>
      <w:r>
        <w:t>I understand direct claim status will be revoked during this process for each qualification</w:t>
      </w:r>
      <w:r w:rsidR="001D4296">
        <w:t xml:space="preserve"> being adapted</w:t>
      </w:r>
    </w:p>
    <w:p w14:paraId="3991A4AD" w14:textId="77777777" w:rsidR="004359C0" w:rsidRDefault="004359C0" w:rsidP="00543A1E">
      <w:pPr>
        <w:pStyle w:val="ListParagraph"/>
        <w:numPr>
          <w:ilvl w:val="0"/>
          <w:numId w:val="1"/>
        </w:numPr>
        <w:spacing w:after="160"/>
      </w:pPr>
      <w:r>
        <w:t>I understand we must inform Skillsfirst once the first adapted assessments are complete for each qualification, in order for a remote external quality assurance activity to be conducted</w:t>
      </w:r>
    </w:p>
    <w:p w14:paraId="23675704" w14:textId="54213496" w:rsidR="004359C0" w:rsidRPr="00767E31" w:rsidRDefault="004359C0" w:rsidP="00543A1E">
      <w:pPr>
        <w:pStyle w:val="ListParagraph"/>
        <w:numPr>
          <w:ilvl w:val="0"/>
          <w:numId w:val="1"/>
        </w:numPr>
        <w:spacing w:after="160"/>
      </w:pPr>
      <w:r w:rsidRPr="00767E31">
        <w:t xml:space="preserve">Adaptations </w:t>
      </w:r>
      <w:r>
        <w:t>will be</w:t>
      </w:r>
      <w:r w:rsidRPr="00767E31">
        <w:t xml:space="preserve"> carried out for the qualifications outlined in the </w:t>
      </w:r>
      <w:r>
        <w:t>adaptation</w:t>
      </w:r>
      <w:r w:rsidR="001D4296">
        <w:t>’</w:t>
      </w:r>
      <w:r>
        <w:t xml:space="preserve">s </w:t>
      </w:r>
      <w:r w:rsidRPr="00767E31">
        <w:t>submission spreadsheet</w:t>
      </w:r>
      <w:r>
        <w:t>,</w:t>
      </w:r>
      <w:r w:rsidRPr="00767E31">
        <w:t xml:space="preserve"> for learners </w:t>
      </w:r>
      <w:r>
        <w:t xml:space="preserve">due to complete a component / qualification </w:t>
      </w:r>
      <w:r w:rsidRPr="00767E31">
        <w:t xml:space="preserve">between </w:t>
      </w:r>
      <w:r w:rsidR="00543A1E">
        <w:t>1 August 2020</w:t>
      </w:r>
      <w:r w:rsidRPr="00767E31">
        <w:t xml:space="preserve"> and 31 </w:t>
      </w:r>
      <w:r w:rsidR="00543A1E">
        <w:t>August</w:t>
      </w:r>
      <w:r w:rsidRPr="00767E31">
        <w:t xml:space="preserve"> 202</w:t>
      </w:r>
      <w:r w:rsidR="00543A1E">
        <w:t>1</w:t>
      </w:r>
      <w:r w:rsidRPr="00767E31">
        <w:t xml:space="preserve"> only</w:t>
      </w:r>
    </w:p>
    <w:p w14:paraId="4E8209F2" w14:textId="77777777" w:rsidR="004359C0" w:rsidRDefault="004359C0" w:rsidP="00543A1E">
      <w:pPr>
        <w:pStyle w:val="ListParagraph"/>
        <w:numPr>
          <w:ilvl w:val="0"/>
          <w:numId w:val="1"/>
        </w:numPr>
        <w:spacing w:after="160"/>
      </w:pPr>
      <w:r>
        <w:t xml:space="preserve">Where adaptations are being made, all reasonable steps will be taken to minimise the risks to the validity of the assessment and overall qualification </w:t>
      </w:r>
    </w:p>
    <w:p w14:paraId="6DC46C6B" w14:textId="77777777" w:rsidR="004359C0" w:rsidRDefault="004359C0" w:rsidP="00543A1E">
      <w:pPr>
        <w:pStyle w:val="ListParagraph"/>
        <w:numPr>
          <w:ilvl w:val="0"/>
          <w:numId w:val="1"/>
        </w:numPr>
        <w:spacing w:after="160"/>
      </w:pPr>
      <w:r>
        <w:t xml:space="preserve">Internal verification will be carried out on </w:t>
      </w:r>
      <w:r w:rsidRPr="00543A1E">
        <w:rPr>
          <w:b/>
          <w:bCs/>
        </w:rPr>
        <w:t xml:space="preserve">all </w:t>
      </w:r>
      <w:r>
        <w:t xml:space="preserve">adapted assessments to ensure the validity of the assessment and overall qualification </w:t>
      </w:r>
    </w:p>
    <w:p w14:paraId="2380271B" w14:textId="04C4AEBF" w:rsidR="004359C0" w:rsidRDefault="004359C0" w:rsidP="00543A1E">
      <w:pPr>
        <w:pStyle w:val="ListParagraph"/>
        <w:numPr>
          <w:ilvl w:val="0"/>
          <w:numId w:val="1"/>
        </w:numPr>
        <w:spacing w:after="160"/>
      </w:pPr>
      <w:r>
        <w:t xml:space="preserve">We will notify Skillsfirst of all learners / qualifications that </w:t>
      </w:r>
      <w:r w:rsidR="001D4296">
        <w:t>require</w:t>
      </w:r>
      <w:r>
        <w:t xml:space="preserve"> an adapted assessment by submitting the adaptations submission spreadsheet by </w:t>
      </w:r>
      <w:r w:rsidR="00543A1E">
        <w:t xml:space="preserve">no later than </w:t>
      </w:r>
      <w:r>
        <w:t xml:space="preserve">1 </w:t>
      </w:r>
      <w:r w:rsidR="001D4296">
        <w:t xml:space="preserve">July </w:t>
      </w:r>
      <w:r>
        <w:t>202</w:t>
      </w:r>
      <w:r w:rsidR="00543A1E">
        <w:t>1.</w:t>
      </w:r>
    </w:p>
    <w:p w14:paraId="5E4E404F" w14:textId="53CAE6CB" w:rsidR="004359C0" w:rsidRDefault="004359C0" w:rsidP="00543A1E">
      <w:pPr>
        <w:pStyle w:val="ListParagraph"/>
        <w:ind w:left="360"/>
      </w:pPr>
      <w:r>
        <w:t xml:space="preserve"> </w:t>
      </w:r>
    </w:p>
    <w:p w14:paraId="3DA082CD" w14:textId="77777777" w:rsidR="00F03CB3" w:rsidRDefault="00F03CB3" w:rsidP="00543A1E">
      <w:pPr>
        <w:pStyle w:val="ListParagraph"/>
        <w:ind w:left="0"/>
      </w:pPr>
    </w:p>
    <w:p w14:paraId="7EBBAC2B" w14:textId="77777777" w:rsidR="00F03CB3" w:rsidRDefault="00F03CB3" w:rsidP="00543A1E">
      <w:pPr>
        <w:pStyle w:val="ListParagraph"/>
        <w:ind w:left="0"/>
      </w:pPr>
    </w:p>
    <w:p w14:paraId="385E1DB5" w14:textId="77777777" w:rsidR="00F03CB3" w:rsidRDefault="00F03CB3" w:rsidP="00543A1E">
      <w:pPr>
        <w:pStyle w:val="ListParagraph"/>
        <w:ind w:left="0"/>
      </w:pPr>
    </w:p>
    <w:p w14:paraId="7B060969" w14:textId="00C8F4A5" w:rsidR="004359C0" w:rsidRDefault="004359C0" w:rsidP="00543A1E">
      <w:pPr>
        <w:pStyle w:val="ListParagraph"/>
        <w:ind w:left="0"/>
      </w:pPr>
      <w:r>
        <w:t>Please indicate the</w:t>
      </w:r>
      <w:r w:rsidRPr="00F11A5E">
        <w:t xml:space="preserve"> types of </w:t>
      </w:r>
      <w:r>
        <w:t xml:space="preserve">adaptations you intend to </w:t>
      </w:r>
      <w:r w:rsidRPr="00F11A5E">
        <w:t>use (</w:t>
      </w:r>
      <w:r w:rsidRPr="00F11A5E">
        <w:rPr>
          <w:i/>
        </w:rPr>
        <w:t xml:space="preserve">please tick </w:t>
      </w:r>
      <w:r>
        <w:rPr>
          <w:i/>
        </w:rPr>
        <w:t xml:space="preserve">(or highlight) </w:t>
      </w:r>
      <w:r w:rsidRPr="00F11A5E">
        <w:rPr>
          <w:i/>
        </w:rPr>
        <w:t>as appropriate</w:t>
      </w:r>
      <w:r w:rsidRPr="00F11A5E">
        <w:t>):</w:t>
      </w:r>
    </w:p>
    <w:p w14:paraId="31A404DF" w14:textId="77777777" w:rsidR="004359C0" w:rsidRPr="00F11A5E" w:rsidRDefault="004359C0" w:rsidP="00543A1E">
      <w:pPr>
        <w:pStyle w:val="ListParagraph"/>
        <w:ind w:left="0"/>
        <w:rPr>
          <w:rFonts w:cs="Arial"/>
        </w:rPr>
      </w:pPr>
    </w:p>
    <w:p w14:paraId="7C5B9F12" w14:textId="77777777" w:rsidR="004359C0" w:rsidRPr="006F7317" w:rsidRDefault="004359C0" w:rsidP="00543A1E">
      <w:pPr>
        <w:autoSpaceDE w:val="0"/>
        <w:autoSpaceDN w:val="0"/>
        <w:adjustRightInd w:val="0"/>
        <w:ind w:left="540" w:hanging="540"/>
        <w:rPr>
          <w:rFonts w:ascii="MS Shell Dlg 2" w:hAnsi="MS Shell Dlg 2" w:cs="MS Shell Dlg 2"/>
          <w:sz w:val="17"/>
          <w:szCs w:val="17"/>
          <w:lang w:eastAsia="en-GB"/>
        </w:rPr>
      </w:pPr>
      <w:r>
        <w:rPr>
          <w:rFonts w:ascii="Wingdings" w:hAnsi="Wingdings" w:cs="Wingdings"/>
          <w:sz w:val="26"/>
          <w:szCs w:val="26"/>
          <w:lang w:eastAsia="en-GB"/>
        </w:rPr>
        <w:t></w:t>
      </w:r>
      <w:r>
        <w:t xml:space="preserve">    Direct observation</w:t>
      </w:r>
    </w:p>
    <w:p w14:paraId="61F2815B" w14:textId="77777777" w:rsidR="004359C0" w:rsidRDefault="004359C0" w:rsidP="00543A1E">
      <w:pPr>
        <w:ind w:left="540" w:hanging="540"/>
      </w:pPr>
      <w:r>
        <w:rPr>
          <w:rFonts w:ascii="Wingdings" w:hAnsi="Wingdings" w:cs="Wingdings"/>
          <w:sz w:val="26"/>
          <w:szCs w:val="26"/>
          <w:lang w:eastAsia="en-GB"/>
        </w:rPr>
        <w:t></w:t>
      </w:r>
      <w:r>
        <w:rPr>
          <w:rFonts w:ascii="Wingdings" w:hAnsi="Wingdings" w:cs="Wingdings"/>
          <w:sz w:val="26"/>
          <w:szCs w:val="26"/>
          <w:lang w:eastAsia="en-GB"/>
        </w:rPr>
        <w:t></w:t>
      </w:r>
      <w:r>
        <w:t xml:space="preserve">Professional discussion </w:t>
      </w:r>
    </w:p>
    <w:p w14:paraId="2F5957CD" w14:textId="77777777" w:rsidR="004359C0" w:rsidRPr="006F7317" w:rsidRDefault="004359C0" w:rsidP="00543A1E">
      <w:pPr>
        <w:ind w:left="540" w:hanging="540"/>
      </w:pPr>
      <w:r>
        <w:rPr>
          <w:rFonts w:ascii="Wingdings" w:hAnsi="Wingdings" w:cs="Wingdings"/>
          <w:sz w:val="26"/>
          <w:szCs w:val="26"/>
          <w:lang w:eastAsia="en-GB"/>
        </w:rPr>
        <w:t></w:t>
      </w:r>
      <w:r w:rsidRPr="00B30310">
        <w:t xml:space="preserve"> </w:t>
      </w:r>
      <w:r>
        <w:t xml:space="preserve">   Guided discussion</w:t>
      </w:r>
    </w:p>
    <w:p w14:paraId="118A21DA" w14:textId="77777777" w:rsidR="004359C0" w:rsidRPr="006F7317" w:rsidRDefault="004359C0" w:rsidP="00543A1E">
      <w:pPr>
        <w:ind w:left="540" w:hanging="540"/>
      </w:pPr>
      <w:r>
        <w:rPr>
          <w:rFonts w:ascii="Wingdings" w:hAnsi="Wingdings" w:cs="Wingdings"/>
          <w:sz w:val="26"/>
          <w:szCs w:val="26"/>
          <w:lang w:eastAsia="en-GB"/>
        </w:rPr>
        <w:t></w:t>
      </w:r>
      <w:r>
        <w:rPr>
          <w:rFonts w:ascii="Wingdings" w:hAnsi="Wingdings" w:cs="Wingdings"/>
          <w:sz w:val="26"/>
          <w:szCs w:val="26"/>
          <w:lang w:eastAsia="en-GB"/>
        </w:rPr>
        <w:t></w:t>
      </w:r>
      <w:r>
        <w:t xml:space="preserve">Question and answer </w:t>
      </w:r>
    </w:p>
    <w:p w14:paraId="7B415B85" w14:textId="77777777" w:rsidR="004359C0" w:rsidRDefault="004359C0" w:rsidP="00543A1E">
      <w:pPr>
        <w:ind w:left="540" w:hanging="540"/>
      </w:pPr>
      <w:r>
        <w:rPr>
          <w:rFonts w:ascii="Wingdings" w:hAnsi="Wingdings" w:cs="Wingdings"/>
          <w:sz w:val="26"/>
          <w:szCs w:val="26"/>
          <w:lang w:eastAsia="en-GB"/>
        </w:rPr>
        <w:t></w:t>
      </w:r>
      <w:r w:rsidRPr="00E43F51">
        <w:t xml:space="preserve"> </w:t>
      </w:r>
      <w:r>
        <w:t xml:space="preserve">   Expert witness testimony </w:t>
      </w:r>
    </w:p>
    <w:p w14:paraId="1560E76B" w14:textId="77777777" w:rsidR="004359C0" w:rsidRDefault="004359C0" w:rsidP="00543A1E">
      <w:pPr>
        <w:ind w:left="540" w:hanging="540"/>
      </w:pPr>
      <w:r>
        <w:rPr>
          <w:rFonts w:ascii="Wingdings" w:hAnsi="Wingdings" w:cs="Wingdings"/>
          <w:sz w:val="26"/>
          <w:szCs w:val="26"/>
          <w:lang w:eastAsia="en-GB"/>
        </w:rPr>
        <w:t></w:t>
      </w:r>
      <w:r w:rsidRPr="00E43F51">
        <w:t xml:space="preserve"> </w:t>
      </w:r>
      <w:r>
        <w:t xml:space="preserve">   Remote assessment </w:t>
      </w:r>
    </w:p>
    <w:p w14:paraId="419AAF24" w14:textId="77777777" w:rsidR="004359C0" w:rsidRDefault="004359C0" w:rsidP="00543A1E">
      <w:pPr>
        <w:ind w:left="540" w:hanging="540"/>
        <w:rPr>
          <w:rFonts w:ascii="Wingdings" w:hAnsi="Wingdings" w:cs="Wingdings"/>
          <w:sz w:val="26"/>
          <w:szCs w:val="26"/>
          <w:lang w:eastAsia="en-GB"/>
        </w:rPr>
      </w:pPr>
      <w:r>
        <w:rPr>
          <w:rFonts w:ascii="Wingdings" w:hAnsi="Wingdings" w:cs="Wingdings"/>
          <w:sz w:val="26"/>
          <w:szCs w:val="26"/>
          <w:lang w:eastAsia="en-GB"/>
        </w:rPr>
        <w:t xml:space="preserve"> </w:t>
      </w:r>
      <w:r>
        <w:t xml:space="preserve">Simulation </w:t>
      </w:r>
    </w:p>
    <w:p w14:paraId="663DC58D" w14:textId="77777777" w:rsidR="004359C0" w:rsidRDefault="004359C0" w:rsidP="00543A1E">
      <w:pPr>
        <w:ind w:left="540" w:hanging="540"/>
      </w:pPr>
      <w:r>
        <w:rPr>
          <w:rFonts w:ascii="Wingdings" w:hAnsi="Wingdings" w:cs="Wingdings"/>
          <w:sz w:val="26"/>
          <w:szCs w:val="26"/>
          <w:lang w:eastAsia="en-GB"/>
        </w:rPr>
        <w:t></w:t>
      </w:r>
      <w:r w:rsidRPr="00B30310">
        <w:t xml:space="preserve"> </w:t>
      </w:r>
      <w:r>
        <w:t xml:space="preserve">   Reflective account </w:t>
      </w:r>
    </w:p>
    <w:p w14:paraId="6AD0AB61" w14:textId="77777777" w:rsidR="004359C0" w:rsidRPr="006F7317" w:rsidRDefault="004359C0" w:rsidP="00543A1E">
      <w:pPr>
        <w:ind w:left="540" w:hanging="540"/>
      </w:pPr>
      <w:r>
        <w:rPr>
          <w:rFonts w:ascii="Wingdings" w:hAnsi="Wingdings" w:cs="Wingdings"/>
          <w:sz w:val="26"/>
          <w:szCs w:val="26"/>
          <w:lang w:eastAsia="en-GB"/>
        </w:rPr>
        <w:t></w:t>
      </w:r>
      <w:r w:rsidRPr="00B30310">
        <w:t xml:space="preserve"> </w:t>
      </w:r>
      <w:r>
        <w:t xml:space="preserve">   Knowledge-based written assessment</w:t>
      </w:r>
    </w:p>
    <w:p w14:paraId="624B9D6D" w14:textId="77777777" w:rsidR="004359C0" w:rsidRDefault="004359C0" w:rsidP="004359C0">
      <w:pPr>
        <w:rPr>
          <w:rFonts w:cs="Arial"/>
          <w:lang w:eastAsia="en-GB"/>
        </w:rPr>
      </w:pPr>
    </w:p>
    <w:p w14:paraId="0832563F" w14:textId="0DA67257" w:rsidR="004359C0" w:rsidRDefault="004359C0" w:rsidP="004359C0"/>
    <w:p w14:paraId="457D1A6B" w14:textId="6B6B5828" w:rsidR="00F03CB3" w:rsidRDefault="00F03CB3" w:rsidP="004359C0"/>
    <w:p w14:paraId="1021D5D8" w14:textId="77777777" w:rsidR="00F03CB3" w:rsidRDefault="00F03CB3" w:rsidP="004359C0"/>
    <w:p w14:paraId="5F36E3DA" w14:textId="77777777" w:rsidR="001D4296" w:rsidRDefault="001D4296">
      <w:pPr>
        <w:rPr>
          <w:b/>
          <w:bCs/>
        </w:rPr>
      </w:pPr>
    </w:p>
    <w:p w14:paraId="6606BD43" w14:textId="77777777" w:rsidR="001D4296" w:rsidRDefault="001D4296">
      <w:pPr>
        <w:rPr>
          <w:b/>
          <w:bCs/>
        </w:rPr>
      </w:pPr>
    </w:p>
    <w:p w14:paraId="7082EA35" w14:textId="77777777" w:rsidR="001D4296" w:rsidRDefault="001D4296">
      <w:pPr>
        <w:rPr>
          <w:b/>
          <w:bCs/>
        </w:rPr>
      </w:pPr>
    </w:p>
    <w:p w14:paraId="1F4575B0" w14:textId="77777777" w:rsidR="001D4296" w:rsidRDefault="001D4296">
      <w:pPr>
        <w:rPr>
          <w:b/>
          <w:bCs/>
        </w:rPr>
      </w:pPr>
    </w:p>
    <w:p w14:paraId="65DC4EBD" w14:textId="77777777" w:rsidR="001D4296" w:rsidRDefault="001D4296">
      <w:pPr>
        <w:rPr>
          <w:b/>
          <w:bCs/>
        </w:rPr>
      </w:pPr>
    </w:p>
    <w:p w14:paraId="6803D078" w14:textId="77777777" w:rsidR="001D4296" w:rsidRDefault="001D4296">
      <w:pPr>
        <w:rPr>
          <w:b/>
          <w:bCs/>
        </w:rPr>
      </w:pPr>
    </w:p>
    <w:p w14:paraId="39D8474F" w14:textId="77777777" w:rsidR="001D4296" w:rsidRDefault="001D4296">
      <w:pPr>
        <w:rPr>
          <w:b/>
          <w:bCs/>
        </w:rPr>
      </w:pPr>
    </w:p>
    <w:p w14:paraId="2C043F5C" w14:textId="77777777" w:rsidR="001D4296" w:rsidRDefault="001D4296">
      <w:pPr>
        <w:rPr>
          <w:b/>
          <w:bCs/>
        </w:rPr>
      </w:pPr>
    </w:p>
    <w:p w14:paraId="194D5B58" w14:textId="77777777" w:rsidR="001D4296" w:rsidRDefault="001D4296">
      <w:pPr>
        <w:rPr>
          <w:b/>
          <w:bCs/>
        </w:rPr>
      </w:pPr>
    </w:p>
    <w:p w14:paraId="2C5637BD" w14:textId="77777777" w:rsidR="001D4296" w:rsidRDefault="001D4296">
      <w:pPr>
        <w:rPr>
          <w:b/>
          <w:bCs/>
        </w:rPr>
      </w:pPr>
    </w:p>
    <w:p w14:paraId="14876F92" w14:textId="77777777" w:rsidR="001D4296" w:rsidRDefault="001D4296">
      <w:pPr>
        <w:rPr>
          <w:b/>
          <w:bCs/>
        </w:rPr>
      </w:pPr>
    </w:p>
    <w:p w14:paraId="08A07136" w14:textId="77777777" w:rsidR="001D4296" w:rsidRDefault="001D4296">
      <w:pPr>
        <w:rPr>
          <w:b/>
          <w:bCs/>
        </w:rPr>
      </w:pPr>
    </w:p>
    <w:p w14:paraId="131FA01F" w14:textId="77777777" w:rsidR="001D4296" w:rsidRDefault="001D4296">
      <w:pPr>
        <w:rPr>
          <w:b/>
          <w:bCs/>
        </w:rPr>
      </w:pPr>
    </w:p>
    <w:p w14:paraId="437A39CD" w14:textId="77777777" w:rsidR="001D4296" w:rsidRDefault="001D4296">
      <w:pPr>
        <w:rPr>
          <w:b/>
          <w:bCs/>
        </w:rPr>
      </w:pPr>
    </w:p>
    <w:p w14:paraId="3167E56E" w14:textId="77777777" w:rsidR="001D4296" w:rsidRDefault="001D4296">
      <w:pPr>
        <w:rPr>
          <w:b/>
          <w:bCs/>
        </w:rPr>
      </w:pPr>
    </w:p>
    <w:p w14:paraId="29CA5000" w14:textId="77777777" w:rsidR="001D4296" w:rsidRDefault="001D4296">
      <w:pPr>
        <w:rPr>
          <w:b/>
          <w:bCs/>
        </w:rPr>
      </w:pPr>
    </w:p>
    <w:p w14:paraId="2F7EA240" w14:textId="77777777" w:rsidR="001D4296" w:rsidRDefault="001D4296">
      <w:pPr>
        <w:rPr>
          <w:b/>
          <w:bCs/>
        </w:rPr>
      </w:pPr>
    </w:p>
    <w:p w14:paraId="6B891419" w14:textId="77777777" w:rsidR="001D4296" w:rsidRDefault="001D4296">
      <w:pPr>
        <w:rPr>
          <w:b/>
          <w:bCs/>
        </w:rPr>
      </w:pPr>
    </w:p>
    <w:p w14:paraId="7623505B" w14:textId="77777777" w:rsidR="001D4296" w:rsidRDefault="001D4296">
      <w:pPr>
        <w:rPr>
          <w:b/>
          <w:bCs/>
        </w:rPr>
      </w:pPr>
    </w:p>
    <w:p w14:paraId="3C796376" w14:textId="04D4E35E" w:rsidR="004F7CF5" w:rsidRDefault="00B85DCD">
      <w:r>
        <w:rPr>
          <w:b/>
          <w:bCs/>
        </w:rPr>
        <w:t>Head of Centre s</w:t>
      </w:r>
      <w:r w:rsidR="004359C0" w:rsidRPr="00543A1E">
        <w:rPr>
          <w:b/>
          <w:bCs/>
        </w:rPr>
        <w:t>ignature:</w:t>
      </w:r>
      <w:r w:rsidR="004359C0">
        <w:t xml:space="preserve"> __________________________</w:t>
      </w:r>
      <w:r w:rsidR="004359C0">
        <w:tab/>
      </w:r>
      <w:r w:rsidR="004359C0" w:rsidRPr="00543A1E">
        <w:rPr>
          <w:b/>
          <w:bCs/>
        </w:rPr>
        <w:t>Date:</w:t>
      </w:r>
      <w:r w:rsidR="004359C0">
        <w:t xml:space="preserve"> _________</w:t>
      </w:r>
      <w:r w:rsidR="00F03CB3">
        <w:t>_</w:t>
      </w:r>
      <w:r w:rsidR="004359C0">
        <w:softHyphen/>
      </w:r>
      <w:r w:rsidR="004359C0">
        <w:softHyphen/>
      </w:r>
      <w:r w:rsidR="004359C0">
        <w:softHyphen/>
      </w:r>
      <w:r w:rsidR="004359C0">
        <w:softHyphen/>
      </w:r>
      <w:r w:rsidR="004359C0">
        <w:softHyphen/>
      </w:r>
      <w:r w:rsidR="004359C0">
        <w:softHyphen/>
      </w:r>
    </w:p>
    <w:p w14:paraId="3B2C7C7C" w14:textId="16A82995" w:rsidR="00F03CB3" w:rsidRDefault="00F03CB3"/>
    <w:p w14:paraId="4C4FFEF6" w14:textId="77777777" w:rsidR="00F03CB3" w:rsidRDefault="00F03CB3"/>
    <w:p w14:paraId="6E08CEEF" w14:textId="33F5084C" w:rsidR="00F03CB3" w:rsidRPr="00F03CB3" w:rsidRDefault="00F03CB3">
      <w:r>
        <w:rPr>
          <w:b/>
          <w:bCs/>
        </w:rPr>
        <w:t xml:space="preserve">Job title: </w:t>
      </w:r>
      <w:r>
        <w:t>____________________________________________________________</w:t>
      </w:r>
    </w:p>
    <w:sectPr w:rsidR="00F03CB3" w:rsidRPr="00F03CB3" w:rsidSect="002B0630">
      <w:headerReference w:type="default" r:id="rId7"/>
      <w:footerReference w:type="default" r:id="rId8"/>
      <w:pgSz w:w="11906" w:h="16838"/>
      <w:pgMar w:top="184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DA30" w14:textId="77777777" w:rsidR="00F03CB3" w:rsidRDefault="00F03CB3" w:rsidP="00F03CB3">
      <w:r>
        <w:separator/>
      </w:r>
    </w:p>
  </w:endnote>
  <w:endnote w:type="continuationSeparator" w:id="0">
    <w:p w14:paraId="33E68057" w14:textId="77777777" w:rsidR="00F03CB3" w:rsidRDefault="00F03CB3" w:rsidP="00F0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77F17" w14:textId="09D88C7F" w:rsidR="001D4296" w:rsidRPr="001D4296" w:rsidRDefault="001D4296">
    <w:pPr>
      <w:pStyle w:val="Footer"/>
      <w:rPr>
        <w:sz w:val="16"/>
        <w:szCs w:val="16"/>
      </w:rPr>
    </w:pPr>
    <w:r w:rsidRPr="001D4296">
      <w:rPr>
        <w:sz w:val="16"/>
        <w:szCs w:val="16"/>
      </w:rPr>
      <w:t>Adapted assessments HOC declaration of intent v2 290321</w:t>
    </w:r>
  </w:p>
  <w:p w14:paraId="65A785B9" w14:textId="77777777" w:rsidR="001D4296" w:rsidRDefault="001D4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6095" w14:textId="77777777" w:rsidR="00F03CB3" w:rsidRDefault="00F03CB3" w:rsidP="00F03CB3">
      <w:r>
        <w:separator/>
      </w:r>
    </w:p>
  </w:footnote>
  <w:footnote w:type="continuationSeparator" w:id="0">
    <w:p w14:paraId="74A9D917" w14:textId="77777777" w:rsidR="00F03CB3" w:rsidRDefault="00F03CB3" w:rsidP="00F0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2E2F" w14:textId="6FF63E8C" w:rsidR="00F03CB3" w:rsidRDefault="00F03CB3" w:rsidP="00F03CB3">
    <w:pPr>
      <w:pStyle w:val="Header"/>
      <w:ind w:firstLine="3600"/>
    </w:pPr>
    <w:r>
      <w:rPr>
        <w:rFonts w:cs="Arial"/>
        <w:noProof/>
        <w:lang w:eastAsia="en-GB"/>
      </w:rPr>
      <w:drawing>
        <wp:inline distT="0" distB="0" distL="0" distR="0" wp14:anchorId="0A6093F6" wp14:editId="36190422">
          <wp:extent cx="3464560" cy="1283952"/>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illsfirst_AWARDS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64560" cy="1283952"/>
                  </a:xfrm>
                  <a:prstGeom prst="rect">
                    <a:avLst/>
                  </a:prstGeom>
                </pic:spPr>
              </pic:pic>
            </a:graphicData>
          </a:graphic>
        </wp:inline>
      </w:drawing>
    </w:r>
  </w:p>
  <w:p w14:paraId="6CE4B4A4" w14:textId="77777777" w:rsidR="00F03CB3" w:rsidRDefault="00F0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C63D6"/>
    <w:multiLevelType w:val="hybridMultilevel"/>
    <w:tmpl w:val="AF143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FB"/>
    <w:rsid w:val="001D4296"/>
    <w:rsid w:val="002B0630"/>
    <w:rsid w:val="003B62CA"/>
    <w:rsid w:val="004359C0"/>
    <w:rsid w:val="004E033A"/>
    <w:rsid w:val="004F7CF5"/>
    <w:rsid w:val="00543A1E"/>
    <w:rsid w:val="006069FB"/>
    <w:rsid w:val="00B85DCD"/>
    <w:rsid w:val="00F03CB3"/>
    <w:rsid w:val="00F13355"/>
    <w:rsid w:val="00F16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DB56B2"/>
  <w15:chartTrackingRefBased/>
  <w15:docId w15:val="{5DD9B749-1C3E-4DDC-8D21-13CF43A4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FB"/>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FB"/>
    <w:rPr>
      <w:rFonts w:ascii="Segoe UI" w:eastAsia="Calibri" w:hAnsi="Segoe UI" w:cs="Segoe UI"/>
      <w:sz w:val="18"/>
      <w:szCs w:val="18"/>
    </w:rPr>
  </w:style>
  <w:style w:type="paragraph" w:styleId="ListParagraph">
    <w:name w:val="List Paragraph"/>
    <w:basedOn w:val="Normal"/>
    <w:uiPriority w:val="34"/>
    <w:qFormat/>
    <w:rsid w:val="004359C0"/>
    <w:pPr>
      <w:ind w:left="720"/>
      <w:contextualSpacing/>
    </w:pPr>
  </w:style>
  <w:style w:type="paragraph" w:customStyle="1" w:styleId="H1RFHeading">
    <w:name w:val="H1 RF Heading"/>
    <w:basedOn w:val="Normal"/>
    <w:next w:val="Normal"/>
    <w:uiPriority w:val="99"/>
    <w:rsid w:val="004359C0"/>
    <w:pPr>
      <w:tabs>
        <w:tab w:val="left" w:pos="1701"/>
      </w:tabs>
      <w:spacing w:after="60"/>
      <w:ind w:left="1701" w:right="1418" w:hanging="1701"/>
      <w:outlineLvl w:val="0"/>
    </w:pPr>
    <w:rPr>
      <w:rFonts w:eastAsia="Times New Roman" w:cs="Arial"/>
      <w:b/>
      <w:bCs/>
      <w:sz w:val="32"/>
      <w:szCs w:val="32"/>
      <w:lang w:val="en-US"/>
    </w:rPr>
  </w:style>
  <w:style w:type="paragraph" w:styleId="Header">
    <w:name w:val="header"/>
    <w:basedOn w:val="Normal"/>
    <w:link w:val="HeaderChar"/>
    <w:uiPriority w:val="99"/>
    <w:unhideWhenUsed/>
    <w:rsid w:val="00F03CB3"/>
    <w:pPr>
      <w:tabs>
        <w:tab w:val="center" w:pos="4513"/>
        <w:tab w:val="right" w:pos="9026"/>
      </w:tabs>
    </w:pPr>
  </w:style>
  <w:style w:type="character" w:customStyle="1" w:styleId="HeaderChar">
    <w:name w:val="Header Char"/>
    <w:basedOn w:val="DefaultParagraphFont"/>
    <w:link w:val="Header"/>
    <w:uiPriority w:val="99"/>
    <w:rsid w:val="00F03CB3"/>
    <w:rPr>
      <w:rFonts w:ascii="Arial" w:eastAsia="Calibri" w:hAnsi="Arial" w:cs="Times New Roman"/>
    </w:rPr>
  </w:style>
  <w:style w:type="paragraph" w:styleId="Footer">
    <w:name w:val="footer"/>
    <w:basedOn w:val="Normal"/>
    <w:link w:val="FooterChar"/>
    <w:uiPriority w:val="99"/>
    <w:unhideWhenUsed/>
    <w:rsid w:val="00F03CB3"/>
    <w:pPr>
      <w:tabs>
        <w:tab w:val="center" w:pos="4513"/>
        <w:tab w:val="right" w:pos="9026"/>
      </w:tabs>
    </w:pPr>
  </w:style>
  <w:style w:type="character" w:customStyle="1" w:styleId="FooterChar">
    <w:name w:val="Footer Char"/>
    <w:basedOn w:val="DefaultParagraphFont"/>
    <w:link w:val="Footer"/>
    <w:uiPriority w:val="99"/>
    <w:rsid w:val="00F03CB3"/>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Collett</dc:creator>
  <cp:keywords/>
  <dc:description/>
  <cp:lastModifiedBy>Cheryl Collett</cp:lastModifiedBy>
  <cp:revision>7</cp:revision>
  <dcterms:created xsi:type="dcterms:W3CDTF">2020-06-17T14:12:00Z</dcterms:created>
  <dcterms:modified xsi:type="dcterms:W3CDTF">2021-04-08T14:13:00Z</dcterms:modified>
</cp:coreProperties>
</file>